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96" w:rsidRDefault="008636F1">
      <w:r w:rsidRPr="009F608E">
        <w:rPr>
          <w:rFonts w:ascii="Candara" w:hAnsi="Candara"/>
          <w:noProof/>
          <w:lang w:eastAsia="ro-RO"/>
        </w:rPr>
        <w:drawing>
          <wp:inline distT="0" distB="0" distL="0" distR="0">
            <wp:extent cx="5731510" cy="918861"/>
            <wp:effectExtent l="0" t="0" r="0" b="0"/>
            <wp:docPr id="1" name="Imagine 1" descr="antet-in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inp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F1" w:rsidRDefault="008636F1"/>
    <w:p w:rsidR="003B0321" w:rsidRDefault="003B0321" w:rsidP="008636F1">
      <w:pPr>
        <w:jc w:val="both"/>
        <w:rPr>
          <w:rStyle w:val="Accentuat"/>
          <w:rFonts w:ascii="Candara" w:hAnsi="Candara" w:cs="Arial"/>
          <w:i w:val="0"/>
        </w:rPr>
      </w:pPr>
    </w:p>
    <w:p w:rsidR="003B0321" w:rsidRDefault="003B0321" w:rsidP="008636F1">
      <w:pPr>
        <w:jc w:val="both"/>
        <w:rPr>
          <w:rStyle w:val="Accentuat"/>
          <w:rFonts w:ascii="Candara" w:hAnsi="Candara" w:cs="Arial"/>
          <w:i w:val="0"/>
        </w:rPr>
      </w:pPr>
    </w:p>
    <w:p w:rsidR="008636F1" w:rsidRPr="008636F1" w:rsidRDefault="008636F1" w:rsidP="008636F1">
      <w:pPr>
        <w:jc w:val="both"/>
        <w:rPr>
          <w:rStyle w:val="Accentuat"/>
          <w:rFonts w:ascii="Candara" w:hAnsi="Candara" w:cs="Arial"/>
          <w:i w:val="0"/>
        </w:rPr>
      </w:pPr>
      <w:bookmarkStart w:id="0" w:name="_GoBack"/>
      <w:bookmarkEnd w:id="0"/>
      <w:r w:rsidRPr="008636F1">
        <w:rPr>
          <w:rStyle w:val="Accentuat"/>
          <w:rFonts w:ascii="Candara" w:hAnsi="Candara" w:cs="Arial"/>
          <w:i w:val="0"/>
        </w:rPr>
        <w:t>În Centrul Teritorial Timişoara al INPPA, e</w:t>
      </w:r>
      <w:r w:rsidRPr="008636F1">
        <w:rPr>
          <w:rStyle w:val="Accentuat"/>
          <w:rFonts w:ascii="Candara" w:hAnsi="Candara" w:cs="Arial"/>
          <w:i w:val="0"/>
        </w:rPr>
        <w:t>xamenul de primire în profesie se desfăşoară la Facultatea de Drept a Universităţii de Vest din Timişoara, Bd. Eroilor de la Tisa nr. 9. Repartizarea candidaţilor în sălile de examen este afişată începând de astăzi, 12 septembrie, pe site-ul INPPA Timisoara (</w:t>
      </w:r>
      <w:hyperlink r:id="rId6" w:history="1">
        <w:r w:rsidRPr="008636F1">
          <w:rPr>
            <w:rStyle w:val="Hyperlink"/>
            <w:rFonts w:ascii="Candara" w:hAnsi="Candara" w:cs="Arial"/>
          </w:rPr>
          <w:t>www.inppa-timisoara.ro</w:t>
        </w:r>
      </w:hyperlink>
      <w:r w:rsidRPr="008636F1">
        <w:rPr>
          <w:rStyle w:val="Accentuat"/>
          <w:rFonts w:ascii="Candara" w:hAnsi="Candara" w:cs="Arial"/>
          <w:i w:val="0"/>
        </w:rPr>
        <w:t>), pe cel al Baroului Timis (</w:t>
      </w:r>
      <w:hyperlink r:id="rId7" w:history="1">
        <w:r w:rsidRPr="008636F1">
          <w:rPr>
            <w:rStyle w:val="Hyperlink"/>
            <w:rFonts w:ascii="Candara" w:hAnsi="Candara" w:cs="Arial"/>
          </w:rPr>
          <w:t>www.baroul-timis.ro</w:t>
        </w:r>
      </w:hyperlink>
      <w:r w:rsidRPr="008636F1">
        <w:rPr>
          <w:rStyle w:val="Accentuat"/>
          <w:rFonts w:ascii="Candara" w:hAnsi="Candara" w:cs="Arial"/>
          <w:i w:val="0"/>
        </w:rPr>
        <w:t>) şi la poarta imobilului de desfăşurare a examenului</w:t>
      </w:r>
      <w:r w:rsidRPr="008636F1">
        <w:rPr>
          <w:rStyle w:val="Accentuat"/>
          <w:rFonts w:ascii="Candara" w:hAnsi="Candara" w:cs="Arial"/>
          <w:i w:val="0"/>
        </w:rPr>
        <w:t>.</w:t>
      </w:r>
    </w:p>
    <w:p w:rsidR="008636F1" w:rsidRPr="008636F1" w:rsidRDefault="008636F1" w:rsidP="008636F1">
      <w:pPr>
        <w:jc w:val="both"/>
        <w:rPr>
          <w:rFonts w:ascii="Candara" w:hAnsi="Candara"/>
        </w:rPr>
      </w:pPr>
      <w:r w:rsidRPr="008636F1">
        <w:rPr>
          <w:rFonts w:ascii="Candara" w:hAnsi="Candara"/>
        </w:rPr>
        <w:t xml:space="preserve">Sălile de examen sunt dispuse după cum urmează: </w:t>
      </w:r>
    </w:p>
    <w:p w:rsidR="008636F1" w:rsidRPr="008636F1" w:rsidRDefault="008636F1" w:rsidP="008636F1">
      <w:pPr>
        <w:pStyle w:val="Listparagraf"/>
        <w:numPr>
          <w:ilvl w:val="0"/>
          <w:numId w:val="1"/>
        </w:numPr>
        <w:jc w:val="both"/>
        <w:rPr>
          <w:rFonts w:ascii="Candara" w:hAnsi="Candara"/>
        </w:rPr>
      </w:pPr>
      <w:r w:rsidRPr="008636F1">
        <w:rPr>
          <w:rFonts w:ascii="Candara" w:hAnsi="Candara"/>
        </w:rPr>
        <w:t>Sala de conferinţe şi sala 1-2, la parterul facultăţii;</w:t>
      </w:r>
    </w:p>
    <w:p w:rsidR="008636F1" w:rsidRPr="008636F1" w:rsidRDefault="008636F1" w:rsidP="008636F1">
      <w:pPr>
        <w:pStyle w:val="Listparagraf"/>
        <w:numPr>
          <w:ilvl w:val="0"/>
          <w:numId w:val="1"/>
        </w:numPr>
        <w:jc w:val="both"/>
        <w:rPr>
          <w:rFonts w:ascii="Candara" w:hAnsi="Candara"/>
        </w:rPr>
      </w:pPr>
      <w:r w:rsidRPr="008636F1">
        <w:rPr>
          <w:rFonts w:ascii="Candara" w:hAnsi="Candara"/>
        </w:rPr>
        <w:t>Amfiteatrele A1, A2, A3 şi A4, la etajul I al facultăţii;</w:t>
      </w:r>
    </w:p>
    <w:p w:rsidR="008636F1" w:rsidRPr="008636F1" w:rsidRDefault="008636F1" w:rsidP="008636F1">
      <w:pPr>
        <w:pStyle w:val="Listparagraf"/>
        <w:numPr>
          <w:ilvl w:val="0"/>
          <w:numId w:val="1"/>
        </w:numPr>
        <w:jc w:val="both"/>
        <w:rPr>
          <w:rFonts w:ascii="Candara" w:hAnsi="Candara"/>
        </w:rPr>
      </w:pPr>
      <w:r w:rsidRPr="008636F1">
        <w:rPr>
          <w:rFonts w:ascii="Candara" w:hAnsi="Candara"/>
        </w:rPr>
        <w:t>Sălile s 8-9, s 10-11, s 12 şi s 15, la etajul II al facultăţii.</w:t>
      </w:r>
    </w:p>
    <w:p w:rsidR="008636F1" w:rsidRDefault="008636F1" w:rsidP="008636F1">
      <w:pPr>
        <w:jc w:val="both"/>
        <w:rPr>
          <w:rFonts w:ascii="Candara" w:hAnsi="Candara"/>
        </w:rPr>
      </w:pPr>
      <w:r w:rsidRPr="008636F1">
        <w:rPr>
          <w:rFonts w:ascii="Candara" w:hAnsi="Candara" w:cs="Arial"/>
        </w:rPr>
        <w:t xml:space="preserve">Obiectele pe care le vor avea, eventual, asupra lor candidaţii, altele decât actul de identitate, vor fi depuse obligatoriu în Sala de lectură a Facultăţii, „spaţiu supravegheat, pus la dispoziţia candidaţilor prin grija comisiei centrului de examen”, în sensul art. 5 lit. f) </w:t>
      </w:r>
      <w:r w:rsidRPr="008636F1">
        <w:rPr>
          <w:rFonts w:ascii="Candara" w:hAnsi="Candara"/>
        </w:rPr>
        <w:t>Hotărârii nr. 4/08.09.2015 a Uniunii Naţionale a Barourilor din România, Comisia Naţională de Examen.</w:t>
      </w:r>
      <w:r w:rsidRPr="008636F1">
        <w:rPr>
          <w:rFonts w:ascii="Candara" w:hAnsi="Candara"/>
        </w:rPr>
        <w:t xml:space="preserve"> Aceasta se</w:t>
      </w:r>
      <w:r>
        <w:rPr>
          <w:rFonts w:ascii="Candara" w:hAnsi="Candara"/>
        </w:rPr>
        <w:t xml:space="preserve"> găseşte la parterul facultăţii, înaintea filtrelor de control </w:t>
      </w:r>
      <w:r w:rsidR="00711157">
        <w:rPr>
          <w:rFonts w:ascii="Candara" w:hAnsi="Candara"/>
        </w:rPr>
        <w:t>al accesului în spaţiul de examen.</w:t>
      </w:r>
    </w:p>
    <w:p w:rsidR="008636F1" w:rsidRDefault="008636F1" w:rsidP="008636F1">
      <w:pPr>
        <w:pStyle w:val="Corptext"/>
        <w:tabs>
          <w:tab w:val="num" w:pos="1080"/>
        </w:tabs>
        <w:spacing w:line="240" w:lineRule="auto"/>
        <w:rPr>
          <w:rFonts w:ascii="Candara" w:hAnsi="Candara" w:cs="Arial"/>
          <w:sz w:val="22"/>
          <w:szCs w:val="22"/>
        </w:rPr>
      </w:pPr>
      <w:r w:rsidRPr="008636F1">
        <w:rPr>
          <w:rFonts w:ascii="Candara" w:hAnsi="Candara" w:cs="Arial"/>
          <w:sz w:val="22"/>
          <w:szCs w:val="22"/>
        </w:rPr>
        <w:t xml:space="preserve">Testele </w:t>
      </w:r>
      <w:r w:rsidRPr="008636F1">
        <w:rPr>
          <w:rFonts w:ascii="Candara" w:hAnsi="Candara" w:cs="Arial"/>
          <w:sz w:val="22"/>
          <w:szCs w:val="22"/>
        </w:rPr>
        <w:t>grilă pe care au lucrat candidații</w:t>
      </w:r>
      <w:r w:rsidRPr="008636F1">
        <w:rPr>
          <w:rFonts w:ascii="Candara" w:hAnsi="Candara" w:cs="Arial"/>
          <w:sz w:val="22"/>
          <w:szCs w:val="22"/>
        </w:rPr>
        <w:t xml:space="preserve"> </w:t>
      </w:r>
      <w:r w:rsidRPr="008636F1">
        <w:rPr>
          <w:rFonts w:ascii="Candara" w:hAnsi="Candara" w:cs="Arial"/>
          <w:sz w:val="22"/>
          <w:szCs w:val="22"/>
        </w:rPr>
        <w:t xml:space="preserve">vor fi puse la dispoziția </w:t>
      </w:r>
      <w:r w:rsidRPr="008636F1">
        <w:rPr>
          <w:rFonts w:ascii="Candara" w:hAnsi="Candara" w:cs="Arial"/>
          <w:sz w:val="22"/>
          <w:szCs w:val="22"/>
        </w:rPr>
        <w:t>acestora</w:t>
      </w:r>
      <w:r w:rsidRPr="008636F1">
        <w:rPr>
          <w:rFonts w:ascii="Candara" w:hAnsi="Candara" w:cs="Arial"/>
          <w:sz w:val="22"/>
          <w:szCs w:val="22"/>
        </w:rPr>
        <w:t xml:space="preserve"> după încheierea examenului la toate sălile</w:t>
      </w:r>
      <w:r w:rsidRPr="008636F1">
        <w:rPr>
          <w:rFonts w:ascii="Candara" w:hAnsi="Candara" w:cs="Arial"/>
          <w:sz w:val="22"/>
          <w:szCs w:val="22"/>
        </w:rPr>
        <w:t xml:space="preserve"> şi în toate centrele de examen</w:t>
      </w:r>
      <w:r w:rsidRPr="008636F1">
        <w:rPr>
          <w:rFonts w:ascii="Candara" w:hAnsi="Candara" w:cs="Arial"/>
          <w:sz w:val="22"/>
          <w:szCs w:val="22"/>
        </w:rPr>
        <w:t xml:space="preserve">, </w:t>
      </w:r>
      <w:r w:rsidRPr="008636F1">
        <w:rPr>
          <w:rFonts w:ascii="Candara" w:hAnsi="Candara" w:cs="Arial"/>
          <w:sz w:val="22"/>
          <w:szCs w:val="22"/>
        </w:rPr>
        <w:t>respectiv după</w:t>
      </w:r>
      <w:r w:rsidRPr="008636F1">
        <w:rPr>
          <w:rFonts w:ascii="Candara" w:hAnsi="Candara" w:cs="Arial"/>
          <w:sz w:val="22"/>
          <w:szCs w:val="22"/>
        </w:rPr>
        <w:t xml:space="preserve"> afișarea baremului de evaluare și notare. </w:t>
      </w:r>
      <w:r>
        <w:rPr>
          <w:rFonts w:ascii="Candara" w:hAnsi="Candara" w:cs="Arial"/>
          <w:sz w:val="22"/>
          <w:szCs w:val="22"/>
        </w:rPr>
        <w:t xml:space="preserve">Acestea vor putea fi ridicate de la </w:t>
      </w:r>
      <w:r w:rsidRPr="008636F1">
        <w:rPr>
          <w:rFonts w:ascii="Candara" w:hAnsi="Candara" w:cs="Arial"/>
          <w:sz w:val="22"/>
          <w:szCs w:val="22"/>
        </w:rPr>
        <w:t>Sala de lectură a Facultăţii</w:t>
      </w:r>
      <w:r>
        <w:rPr>
          <w:rFonts w:ascii="Candara" w:hAnsi="Candara" w:cs="Arial"/>
          <w:sz w:val="22"/>
          <w:szCs w:val="22"/>
        </w:rPr>
        <w:t>.</w:t>
      </w:r>
    </w:p>
    <w:p w:rsidR="008636F1" w:rsidRPr="008636F1" w:rsidRDefault="008636F1" w:rsidP="008636F1">
      <w:pPr>
        <w:pStyle w:val="Corptext"/>
        <w:tabs>
          <w:tab w:val="num" w:pos="1080"/>
        </w:tabs>
        <w:spacing w:line="240" w:lineRule="auto"/>
        <w:rPr>
          <w:rFonts w:ascii="Candara" w:hAnsi="Candara" w:cs="Arial"/>
          <w:sz w:val="22"/>
          <w:szCs w:val="22"/>
        </w:rPr>
      </w:pPr>
    </w:p>
    <w:p w:rsidR="008636F1" w:rsidRPr="008636F1" w:rsidRDefault="008636F1" w:rsidP="008636F1">
      <w:pPr>
        <w:jc w:val="both"/>
        <w:rPr>
          <w:rFonts w:ascii="Candara" w:hAnsi="Candara"/>
        </w:rPr>
      </w:pPr>
    </w:p>
    <w:p w:rsidR="008636F1" w:rsidRPr="00E000C6" w:rsidRDefault="008636F1" w:rsidP="008636F1">
      <w:pPr>
        <w:pStyle w:val="Corptext"/>
        <w:spacing w:line="240" w:lineRule="auto"/>
        <w:jc w:val="right"/>
        <w:rPr>
          <w:rFonts w:ascii="Candara" w:hAnsi="Candara" w:cs="Arial"/>
          <w:bCs/>
          <w:sz w:val="22"/>
          <w:szCs w:val="22"/>
        </w:rPr>
      </w:pPr>
      <w:r w:rsidRPr="00E000C6">
        <w:rPr>
          <w:rFonts w:ascii="Candara" w:hAnsi="Candara" w:cs="Arial"/>
          <w:bCs/>
          <w:sz w:val="22"/>
          <w:szCs w:val="22"/>
        </w:rPr>
        <w:t>dr. Raluca Bercea</w:t>
      </w:r>
    </w:p>
    <w:p w:rsidR="008636F1" w:rsidRPr="00E000C6" w:rsidRDefault="008636F1" w:rsidP="008636F1">
      <w:pPr>
        <w:pStyle w:val="Corptext"/>
        <w:spacing w:line="240" w:lineRule="auto"/>
        <w:jc w:val="right"/>
        <w:rPr>
          <w:rFonts w:ascii="Candara" w:hAnsi="Candara" w:cs="Arial"/>
          <w:bCs/>
          <w:sz w:val="24"/>
          <w:szCs w:val="24"/>
        </w:rPr>
      </w:pPr>
      <w:r w:rsidRPr="00E000C6">
        <w:rPr>
          <w:rFonts w:ascii="Candara" w:hAnsi="Candara" w:cs="Arial"/>
          <w:bCs/>
          <w:sz w:val="22"/>
          <w:szCs w:val="22"/>
        </w:rPr>
        <w:t xml:space="preserve">Director executiv INPPA </w:t>
      </w:r>
      <w:r>
        <w:rPr>
          <w:rFonts w:ascii="Candara" w:hAnsi="Candara" w:cs="Arial"/>
          <w:bCs/>
          <w:sz w:val="22"/>
          <w:szCs w:val="22"/>
        </w:rPr>
        <w:t xml:space="preserve">Centrul Teritorial </w:t>
      </w:r>
      <w:r w:rsidRPr="00E000C6">
        <w:rPr>
          <w:rFonts w:ascii="Candara" w:hAnsi="Candara" w:cs="Arial"/>
          <w:bCs/>
          <w:sz w:val="22"/>
          <w:szCs w:val="22"/>
        </w:rPr>
        <w:t>Timişoara</w:t>
      </w:r>
    </w:p>
    <w:p w:rsidR="008636F1" w:rsidRPr="00E97D7C" w:rsidRDefault="008636F1" w:rsidP="008636F1">
      <w:pPr>
        <w:tabs>
          <w:tab w:val="left" w:pos="5677"/>
        </w:tabs>
        <w:rPr>
          <w:rFonts w:ascii="Candara" w:hAnsi="Candara"/>
        </w:rPr>
      </w:pPr>
    </w:p>
    <w:p w:rsidR="008636F1" w:rsidRPr="008636F1" w:rsidRDefault="008636F1" w:rsidP="008636F1">
      <w:pPr>
        <w:jc w:val="right"/>
        <w:rPr>
          <w:rFonts w:ascii="Candara" w:hAnsi="Candara"/>
        </w:rPr>
      </w:pPr>
    </w:p>
    <w:sectPr w:rsidR="008636F1" w:rsidRPr="00863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6FE"/>
    <w:multiLevelType w:val="hybridMultilevel"/>
    <w:tmpl w:val="82AED22E"/>
    <w:lvl w:ilvl="0" w:tplc="3588F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44038"/>
    <w:multiLevelType w:val="hybridMultilevel"/>
    <w:tmpl w:val="86FAC0A0"/>
    <w:lvl w:ilvl="0" w:tplc="512ED1DC">
      <w:start w:val="1"/>
      <w:numFmt w:val="lowerLetter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F1"/>
    <w:rsid w:val="003B0321"/>
    <w:rsid w:val="005E6DF1"/>
    <w:rsid w:val="00711157"/>
    <w:rsid w:val="008636F1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CD9E9-9A04-4DC4-85A6-A7C48F9B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qFormat/>
    <w:rsid w:val="008636F1"/>
    <w:rPr>
      <w:i/>
      <w:iCs/>
    </w:rPr>
  </w:style>
  <w:style w:type="character" w:styleId="Hyperlink">
    <w:name w:val="Hyperlink"/>
    <w:uiPriority w:val="99"/>
    <w:unhideWhenUsed/>
    <w:rsid w:val="008636F1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8636F1"/>
    <w:pPr>
      <w:ind w:left="720"/>
      <w:contextualSpacing/>
    </w:pPr>
  </w:style>
  <w:style w:type="paragraph" w:styleId="Corptext">
    <w:name w:val="Body Text"/>
    <w:basedOn w:val="Normal"/>
    <w:link w:val="CorptextCaracter"/>
    <w:rsid w:val="008636F1"/>
    <w:pPr>
      <w:spacing w:after="0" w:line="360" w:lineRule="auto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636F1"/>
    <w:rPr>
      <w:rFonts w:ascii="Tahoma" w:eastAsia="Times New Roman" w:hAnsi="Tahoma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oul-timi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ppa-timisoar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Raluca Bercea</cp:lastModifiedBy>
  <cp:revision>3</cp:revision>
  <dcterms:created xsi:type="dcterms:W3CDTF">2015-09-12T06:10:00Z</dcterms:created>
  <dcterms:modified xsi:type="dcterms:W3CDTF">2015-09-12T06:20:00Z</dcterms:modified>
</cp:coreProperties>
</file>